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Daniel Kötter</w:t>
      </w:r>
    </w:p>
    <w:p>
      <w:r>
        <w:rPr>
          <w:color w:val="64748B"/>
          <w:sz w:val="20"/>
        </w:rPr>
        <w:t xml:space="preserve">daniel.koetter@active-it-recruitment.com | https://vutuv.de/daniel_koetter</w:t>
      </w:r>
    </w:p>
    <w:p>
      <w:pPr>
        <w:pStyle w:val="Heading1"/>
      </w:pPr>
      <w:r>
        <w:t xml:space="preserve">Tags</w:t>
      </w:r>
    </w:p>
    <w:p>
      <w:r>
        <w:t xml:space="preserve">it | recruiting | tag-7244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