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Hackl</w:t>
      </w:r>
    </w:p>
    <w:p>
      <w:r>
        <w:rPr>
          <w:color w:val="64748B"/>
          <w:sz w:val="20"/>
        </w:rPr>
        <w:t xml:space="preserve">kontakt@blog-sattlerei-hackl.de | https://vutuv.de/david_hackl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