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David Huemer</w:t>
      </w:r>
    </w:p>
    <w:p>
      <w:r>
        <w:rPr>
          <w:color w:val="64748B"/>
          <w:sz w:val="20"/>
        </w:rPr>
        <w:t xml:space="preserve">office@hitsec.at | https://vutuv.de/david_huemer</w:t>
      </w:r>
    </w:p>
    <w:p>
      <w:pPr>
        <w:pStyle w:val="Heading1"/>
      </w:pPr>
      <w:r>
        <w:t xml:space="preserve">Tags</w:t>
      </w:r>
    </w:p>
    <w:p>
      <w:r>
        <w:t xml:space="preserve">iso 27001 | penetration testing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