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Wagner</w:t>
      </w:r>
    </w:p>
    <w:p>
      <w:r>
        <w:rPr>
          <w:color w:val="64748B"/>
          <w:sz w:val="20"/>
        </w:rPr>
        <w:t xml:space="preserve">dennis@vilidiatec.de | +49 1520 6338756 | https://vutuv.de/dennis_wagner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VilidiaTec Gbr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facebook-marketing | html | javascript | PHP | usability | ux design</w:t>
      </w:r>
    </w:p>
    <w:p>
      <w:pPr>
        <w:pStyle w:val="Heading1"/>
      </w:pPr>
      <w:r>
        <w:t xml:space="preserve">Profiles</w:t>
      </w:r>
    </w:p>
    <w:p>
      <w:r>
        <w:t xml:space="preserve">Facebook: http://facebook.com/dswagner94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