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Denziel Armah</w:t>
      </w:r>
    </w:p>
    <w:p>
      <w:r>
        <w:rPr>
          <w:color w:val="64748B"/>
          <w:sz w:val="20"/>
        </w:rPr>
        <w:t xml:space="preserve">denzielwork@gmail.com | https://vutuv.de/denziel_armah</w:t>
      </w:r>
    </w:p>
    <w:p>
      <w:r>
        <w:rPr>
          <w:color w:val="64748B"/>
          <w:sz w:val="20"/>
        </w:rPr>
        <w:t xml:space="preserve">SE20 8TP London, United Kingdom</w:t>
      </w:r>
    </w:p>
    <w:p>
      <w:pPr>
        <w:pStyle w:val="Heading1"/>
      </w:pPr>
      <w:r>
        <w:t xml:space="preserve">Tags</w:t>
      </w:r>
    </w:p>
    <w:p>
      <w:r>
        <w:t xml:space="preserve">Content Creation | Digital Communications | marketing | storytelling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