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Niemeyer</w:t>
      </w:r>
    </w:p>
    <w:p>
      <w:r>
        <w:rPr>
          <w:color w:val="64748B"/>
          <w:sz w:val="20"/>
        </w:rPr>
        <w:t xml:space="preserve">d.niemeyer@action42.de | https://vutuv.de/dirk_niemeyer</w:t>
      </w:r>
    </w:p>
    <w:p>
      <w:pPr>
        <w:pStyle w:val="Heading1"/>
      </w:pPr>
      <w:r>
        <w:t xml:space="preserve">Tags</w:t>
      </w:r>
    </w:p>
    <w:p>
      <w:r>
        <w:t xml:space="preserve">erp | iDempiere | opensource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