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Roeder</w:t>
      </w:r>
    </w:p>
    <w:p>
      <w:r>
        <w:rPr>
          <w:color w:val="64748B"/>
          <w:sz w:val="20"/>
        </w:rPr>
        <w:t xml:space="preserve">https://vutuv.de/dirk_roeder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linux | OpenSource | monitoring</w:t>
      </w:r>
    </w:p>
    <w:p>
      <w:pPr>
        <w:pStyle w:val="Heading1"/>
      </w:pPr>
      <w:r>
        <w:t xml:space="preserve">Links</w:t>
      </w:r>
    </w:p>
    <w:p>
      <w:r>
        <w:t xml:space="preserve">OpenRheinRuhr: http://openrheinruhr.de/</w:t>
      </w:r>
    </w:p>
    <w:p>
      <w:pPr>
        <w:pStyle w:val="Heading1"/>
      </w:pPr>
      <w:r>
        <w:t xml:space="preserve">Profiles</w:t>
      </w:r>
    </w:p>
    <w:p>
      <w:r>
        <w:t xml:space="preserve">Twitter: http://twitter.com/TheBigfootDE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