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Schittko</w:t>
      </w:r>
    </w:p>
    <w:p>
      <w:r>
        <w:rPr>
          <w:color w:val="64748B"/>
          <w:sz w:val="20"/>
        </w:rPr>
        <w:t xml:space="preserve">dirk.schittko@prognis.com | https://vutuv.de/dirk_schittko</w:t>
      </w:r>
    </w:p>
    <w:p>
      <w:pPr>
        <w:pStyle w:val="Heading1"/>
      </w:pPr>
      <w:r>
        <w:t xml:space="preserve">Tags</w:t>
      </w:r>
    </w:p>
    <w:p>
      <w:r>
        <w:t xml:space="preserve">business intelligence | datavault | filemaker | jedox | tm1</w:t>
      </w:r>
    </w:p>
    <w:p>
      <w:pPr>
        <w:pStyle w:val="Heading1"/>
      </w:pPr>
      <w:r>
        <w:t xml:space="preserve">Profiles</w:t>
      </w:r>
    </w:p>
    <w:p>
      <w:r>
        <w:t xml:space="preserve">Twitter: http://twitter.com/DirkSchittko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