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Krahmer M.A.</w:t>
      </w:r>
    </w:p>
    <w:p>
      <w:r>
        <w:t xml:space="preserve">Führungskräfte, die kein Vorbilder sind, sind kein Führungskräfte!</w:t>
      </w:r>
    </w:p>
    <w:p>
      <w:r>
        <w:rPr>
          <w:color w:val="64748B"/>
          <w:sz w:val="20"/>
        </w:rPr>
        <w:t xml:space="preserve">info@krahmer-personalberatung.de | +49 171 1783428 | https://vutuv.de/dominik_krahmer</w:t>
      </w:r>
    </w:p>
    <w:p>
      <w:r>
        <w:rPr>
          <w:color w:val="64748B"/>
          <w:sz w:val="20"/>
        </w:rPr>
        <w:t xml:space="preserve">Date of birth: 01.01.1959</w:t>
      </w:r>
    </w:p>
    <w:p>
      <w:pPr>
        <w:pStyle w:val="Heading1"/>
      </w:pPr>
      <w:r>
        <w:t xml:space="preserve">Tags</w:t>
      </w:r>
    </w:p>
    <w:p>
      <w:r>
        <w:t xml:space="preserve">führungskräfte-coaching | personalsuche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