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Enno Wulff</w:t>
      </w:r>
    </w:p>
    <w:p>
      <w:r>
        <w:rPr>
          <w:color w:val="64748B"/>
          <w:sz w:val="20"/>
        </w:rPr>
        <w:t xml:space="preserve">https://vutuv.de/enno_wulff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abap | badminton | sap</w:t>
      </w:r>
    </w:p>
    <w:p>
      <w:pPr>
        <w:pStyle w:val="Heading1"/>
      </w:pPr>
      <w:r>
        <w:t xml:space="preserve">Links</w:t>
      </w:r>
    </w:p>
    <w:p>
      <w:r>
        <w:t xml:space="preserve">Tipps &amp; Tricks zur ABAP-Programmierung seit 2003: http://www.tricktresor.de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