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Ethan  Davis</w:t>
      </w:r>
    </w:p>
    <w:p>
      <w:r>
        <w:rPr>
          <w:color w:val="64748B"/>
          <w:sz w:val="20"/>
        </w:rPr>
        <w:t xml:space="preserve">https://vutuv.de/ethan_davis</w:t>
      </w:r>
    </w:p>
    <w:p>
      <w:pPr>
        <w:pStyle w:val="Heading1"/>
      </w:pPr>
      <w:r>
        <w:t xml:space="preserve">Tags</w:t>
      </w:r>
    </w:p>
    <w:p>
      <w:r>
        <w:t xml:space="preserve">finance | financial service | insurance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