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Deitelhoff</w:t>
      </w:r>
    </w:p>
    <w:p>
      <w:r>
        <w:rPr>
          <w:color w:val="64748B"/>
          <w:sz w:val="20"/>
        </w:rPr>
        <w:t xml:space="preserve">fabian@fabiandeitelhoff.de | https://vutuv.de/fabian_deitelhoff</w:t>
      </w:r>
    </w:p>
    <w:p>
      <w:pPr>
        <w:pStyle w:val="Heading1"/>
      </w:pPr>
      <w:r>
        <w:t xml:space="preserve">Tags</w:t>
      </w:r>
    </w:p>
    <w:p>
      <w:r>
        <w:t xml:space="preserve">developer | it | TechAuthor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