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Weinmann</w:t>
      </w:r>
    </w:p>
    <w:p>
      <w:r>
        <w:rPr>
          <w:color w:val="64748B"/>
          <w:sz w:val="20"/>
        </w:rPr>
        <w:t xml:space="preserve">https://vutuv.de/fabian_weinmann</w:t>
      </w:r>
    </w:p>
    <w:p>
      <w:r>
        <w:rPr>
          <w:color w:val="64748B"/>
          <w:sz w:val="20"/>
        </w:rPr>
        <w:t xml:space="preserve">53545 Linz am Rhein, Germany</w:t>
      </w:r>
    </w:p>
    <w:p>
      <w:pPr>
        <w:pStyle w:val="Heading1"/>
      </w:pPr>
      <w:r>
        <w:t xml:space="preserve">Tags</w:t>
      </w:r>
    </w:p>
    <w:p>
      <w:r>
        <w:t xml:space="preserve">Geodäsie | open source | Vermessung | 3d-druck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