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Falko Banaszak</w:t>
      </w:r>
    </w:p>
    <w:p>
      <w:r>
        <w:rPr>
          <w:color w:val="64748B"/>
          <w:sz w:val="20"/>
        </w:rPr>
        <w:t xml:space="preserve">https://vutuv.de/falko_banaszak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Backup Konzepte | Backup-Lösungen | Backup-Strategien | cloud solutions | consulting | high availability | IBM Spectrum Protect | IBM Spectrum Protect - Deep Dive | ibm storage | IBM Storwize | IBM Tivoli Storage Manager Deep Dive | it-consulting | it-infrastruktur | it service management | it-strategie | konzepte | Lenovo V Storage | microsoft azure | microsoft exchange server | microsoft hyper-v | Microsoft Office 365 | Microsoft Windows Server - Deep Dive | projektleitung | projektmanagement | red hat enterprise linux | Repostor DATA Protector | san | SAN Konzepte | Suse Linux Enterprise Server | teamleitung | technische projektleitung | Third-Level Support | Veeam Backup &amp; Replication - Deep Dive | virtualisierung | vmware esx | vmware esxi | vmware vsphere | VMware vSphere - Deep Dive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