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Farhan Gurmani</w:t>
      </w:r>
    </w:p>
    <w:p>
      <w:r>
        <w:rPr>
          <w:color w:val="64748B"/>
          <w:sz w:val="20"/>
        </w:rPr>
        <w:t xml:space="preserve">farhangurmani96@gmail.com | +923406482130 | https://vutuv.de/farhan_gurmani</w:t>
      </w:r>
    </w:p>
    <w:p>
      <w:r>
        <w:rPr>
          <w:color w:val="64748B"/>
          <w:sz w:val="20"/>
        </w:rPr>
        <w:t xml:space="preserve">Ward No 3 Mahla ALI twon Layyah Road Chowk Azam, Ward No 3 Mahla ALI twon Layyah Road Chowk Azam, faroozilu Chowk AZAM, Panjab, Pakistan</w:t>
      </w:r>
    </w:p>
    <w:p>
      <w:pPr>
        <w:pStyle w:val="Heading1"/>
      </w:pPr>
      <w:r>
        <w:t xml:space="preserve">Tags</w:t>
      </w:r>
    </w:p>
    <w:p>
      <w:r>
        <w:t xml:space="preserve">studying at dgree collage layyah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