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Ferdinand PFAFF</w:t>
      </w:r>
    </w:p>
    <w:p>
      <w:r>
        <w:rPr>
          <w:color w:val="64748B"/>
          <w:sz w:val="20"/>
        </w:rPr>
        <w:t xml:space="preserve">pfaff@live.nl | https://vutuv.de/ferdinand_pfaff</w:t>
      </w:r>
    </w:p>
    <w:p>
      <w:pPr>
        <w:pStyle w:val="Heading1"/>
      </w:pPr>
      <w:r>
        <w:t xml:space="preserve">Tags</w:t>
      </w:r>
    </w:p>
    <w:p>
      <w:r>
        <w:t xml:space="preserve">Gratis conversatie in TSH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