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Andrew George Berthold</w:t>
      </w:r>
    </w:p>
    <w:p>
      <w:r>
        <w:rPr>
          <w:color w:val="64748B"/>
          <w:sz w:val="20"/>
        </w:rPr>
        <w:t xml:space="preserve">florian.berthold@sub-net.at | +43 699 13824768 | https://vutuv.de/florian_andrew</w:t>
      </w:r>
    </w:p>
    <w:p>
      <w:r>
        <w:rPr>
          <w:color w:val="64748B"/>
          <w:sz w:val="20"/>
        </w:rPr>
        <w:t xml:space="preserve">Wickenburggasse 32, 8010 Graz, Styria, Austria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Sub-Net</w:t>
      </w:r>
    </w:p>
    <w:p>
      <w:r>
        <w:rPr>
          <w:color w:val="64748B"/>
          <w:sz w:val="20"/>
        </w:rPr>
        <w:t xml:space="preserve">4/2016 - Present</w:t>
      </w:r>
    </w:p>
    <w:p>
      <w:r>
        <w:t xml:space="preserve">IT Consulting</w:t>
      </w:r>
    </w:p>
    <w:p>
      <w:pPr>
        <w:pStyle w:val="Heading1"/>
      </w:pPr>
      <w:r>
        <w:t xml:space="preserve">Tags</w:t>
      </w:r>
    </w:p>
    <w:p>
      <w:r>
        <w:t xml:space="preserve">3d printing | active directory | debian linux | fpv | nginx</w:t>
      </w:r>
    </w:p>
    <w:p>
      <w:pPr>
        <w:pStyle w:val="Heading1"/>
      </w:pPr>
      <w:r>
        <w:t xml:space="preserve">Links</w:t>
      </w:r>
    </w:p>
    <w:p>
      <w:r>
        <w:t xml:space="preserve">Sub-Net: https://sub-net.at</w:t>
      </w:r>
    </w:p>
    <w:p>
      <w:pPr>
        <w:pStyle w:val="Heading1"/>
      </w:pPr>
      <w:r>
        <w:t xml:space="preserve">Profiles</w:t>
      </w:r>
    </w:p>
    <w:p>
      <w:r>
        <w:t xml:space="preserve">Facebook: http://facebook.com/100014061289255</w:t>
      </w:r>
    </w:p>
    <w:p>
      <w:r>
        <w:t xml:space="preserve">Twitter: http://twitter.com/sub_net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