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Heinz</w:t>
      </w:r>
    </w:p>
    <w:p>
      <w:r>
        <w:rPr>
          <w:color w:val="64748B"/>
          <w:sz w:val="20"/>
        </w:rPr>
        <w:t xml:space="preserve">florian@workin-media.de | https://vutuv.de/florian_heinz</w:t>
      </w:r>
    </w:p>
    <w:p>
      <w:r>
        <w:rPr>
          <w:color w:val="64748B"/>
          <w:sz w:val="20"/>
        </w:rPr>
        <w:t xml:space="preserve">Hannah-Vogt-Straße 1, 37085 Göttingen, Germany</w:t>
      </w:r>
    </w:p>
    <w:p>
      <w:r>
        <w:rPr>
          <w:color w:val="64748B"/>
          <w:sz w:val="20"/>
        </w:rPr>
        <w:t xml:space="preserve">Date of birth: 07.04.1985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 workin media, workin media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Webdesign und Webentwicklung für kleine und mittlere Unternehmen.</w:t>
      </w:r>
    </w:p>
    <w:p>
      <w:pPr>
        <w:spacing w:after="20"/>
      </w:pPr>
      <w:r>
        <w:rPr>
          <w:b/>
        </w:rPr>
        <w:t xml:space="preserve">Social Media Manager haz.de, Madsack Online</w:t>
      </w:r>
    </w:p>
    <w:p>
      <w:r>
        <w:rPr>
          <w:color w:val="64748B"/>
          <w:sz w:val="20"/>
        </w:rPr>
        <w:t xml:space="preserve">1/2012 - 2/2013</w:t>
      </w:r>
    </w:p>
    <w:p>
      <w:pPr>
        <w:pStyle w:val="Heading1"/>
      </w:pPr>
      <w:r>
        <w:t xml:space="preserve">Links</w:t>
      </w:r>
    </w:p>
    <w:p>
      <w:r>
        <w:t xml:space="preserve">workin-media.de: https://www.workin-media.de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