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Lance</w:t>
      </w:r>
    </w:p>
    <w:p>
      <w:r>
        <w:rPr>
          <w:color w:val="64748B"/>
          <w:sz w:val="20"/>
        </w:rPr>
        <w:t xml:space="preserve">https://vutuv.de/florian_lance</w:t>
      </w:r>
    </w:p>
    <w:p>
      <w:r>
        <w:rPr>
          <w:color w:val="64748B"/>
          <w:sz w:val="20"/>
        </w:rPr>
        <w:t xml:space="preserve">01480 Messimy-sur-Saône, France</w:t>
      </w:r>
    </w:p>
    <w:p>
      <w:pPr>
        <w:pStyle w:val="Heading1"/>
      </w:pPr>
      <w:r>
        <w:t xml:space="preserve">Tags</w:t>
      </w:r>
    </w:p>
    <w:p>
      <w:r>
        <w:t xml:space="preserve">c++ | capture volumétrique | opengl | qt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