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Florian Weichenmeier</w:t>
      </w:r>
    </w:p>
    <w:p>
      <w:r>
        <w:rPr>
          <w:color w:val="64748B"/>
          <w:sz w:val="20"/>
        </w:rPr>
        <w:t xml:space="preserve">florian.weichenmeier@ptvgroup.com | https://vutuv.de/florian_weichen</w:t>
      </w:r>
    </w:p>
    <w:p>
      <w:pPr>
        <w:pStyle w:val="Heading1"/>
      </w:pPr>
      <w:r>
        <w:t xml:space="preserve">Tags</w:t>
      </w:r>
    </w:p>
    <w:p>
      <w:r>
        <w:t xml:space="preserve">c++ | Ruby | sql | traffic signal control | traffic simulation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