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Loehmann</w:t>
      </w:r>
    </w:p>
    <w:p>
      <w:r>
        <w:rPr>
          <w:color w:val="64748B"/>
          <w:sz w:val="20"/>
        </w:rPr>
        <w:t xml:space="preserve">frank@loehmann.de | https://vutuv.de/frank_loehmann</w:t>
      </w:r>
    </w:p>
    <w:p>
      <w:pPr>
        <w:pStyle w:val="Heading1"/>
      </w:pPr>
      <w:r>
        <w:t xml:space="preserve">Tags</w:t>
      </w:r>
    </w:p>
    <w:p>
      <w:r>
        <w:t xml:space="preserve">Agentursteuerung | projektmanagement | prototyping | research | testing | user experience | ux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