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Recker</w:t>
      </w:r>
    </w:p>
    <w:p>
      <w:r>
        <w:t xml:space="preserve">IT Senior Specialist / IT Architect</w:t>
      </w:r>
    </w:p>
    <w:p>
      <w:r>
        <w:rPr>
          <w:color w:val="64748B"/>
          <w:sz w:val="20"/>
        </w:rPr>
        <w:t xml:space="preserve">frank.recker@benteler.com | https://vutuv.de/frank_recker</w:t>
      </w:r>
    </w:p>
    <w:p>
      <w:r>
        <w:rPr>
          <w:color w:val="64748B"/>
          <w:sz w:val="20"/>
        </w:rPr>
        <w:t xml:space="preserve">Date of birth: 15.05.1973 | Gender: Male</w:t>
      </w:r>
    </w:p>
    <w:p>
      <w:pPr>
        <w:pStyle w:val="Heading1"/>
      </w:pPr>
      <w:r>
        <w:t xml:space="preserve">Tags</w:t>
      </w:r>
    </w:p>
    <w:p>
      <w:r>
        <w:t xml:space="preserve">citrix | microsoft | mobile devices | monitoring | nutanix | open source | sddc | vmware</w:t>
      </w:r>
    </w:p>
    <w:p>
      <w:pPr>
        <w:pStyle w:val="Heading1"/>
      </w:pPr>
      <w:r>
        <w:t xml:space="preserve">Links</w:t>
      </w:r>
    </w:p>
    <w:p>
      <w:r>
        <w:t xml:space="preserve">Admincafe: http://www.admincafe.de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http://twitter.com/infofrs</w:t>
      </w:r>
    </w:p>
    <w:p>
      <w:r>
        <w:t xml:space="preserve">LinkedIn: https://www.linkedin.com/in/frsbeckum</w:t>
      </w:r>
    </w:p>
    <w:p>
      <w:r>
        <w:t xml:space="preserve">XING: https://www.xing.com/profile/frsbeckum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