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Walter</w:t>
      </w:r>
    </w:p>
    <w:p>
      <w:r>
        <w:rPr>
          <w:color w:val="64748B"/>
          <w:sz w:val="20"/>
        </w:rPr>
        <w:t xml:space="preserve">f.walter@ltg.de | https://vutuv.de/frank_walter</w:t>
      </w:r>
    </w:p>
    <w:p>
      <w:pPr>
        <w:pStyle w:val="Heading1"/>
      </w:pPr>
      <w:r>
        <w:t xml:space="preserve">Tags</w:t>
      </w:r>
    </w:p>
    <w:p>
      <w:r>
        <w:t xml:space="preserve">LTG Aktiengesellschaft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