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Zimmermann</w:t>
      </w:r>
    </w:p>
    <w:p>
      <w:r>
        <w:rPr>
          <w:color w:val="64748B"/>
          <w:sz w:val="20"/>
        </w:rPr>
        <w:t xml:space="preserve">https://vutuv.de/frank_zimmerman</w:t>
      </w:r>
    </w:p>
    <w:p>
      <w:r>
        <w:rPr>
          <w:color w:val="64748B"/>
          <w:sz w:val="20"/>
        </w:rPr>
        <w:t xml:space="preserve">Novella Clinical, Abel Smith House, SG1 2ST Stevenage, Novella Clinical, United Kingdom</w:t>
      </w:r>
    </w:p>
    <w:p>
      <w:r>
        <w:rPr>
          <w:color w:val="64748B"/>
          <w:sz w:val="20"/>
        </w:rPr>
        <w:t xml:space="preserve">Date of birth: 03.06.1968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Associate Director Project Management, Novella Clinical</w:t>
      </w:r>
    </w:p>
    <w:p>
      <w:r>
        <w:rPr>
          <w:color w:val="64748B"/>
          <w:sz w:val="20"/>
        </w:rPr>
        <w:t xml:space="preserve">4/2015 - Present</w:t>
      </w:r>
    </w:p>
    <w:p>
      <w:pPr>
        <w:spacing w:after="20"/>
      </w:pPr>
      <w:r>
        <w:rPr>
          <w:b/>
        </w:rPr>
        <w:t xml:space="preserve">Clinical Trial Manager, Glycotope GmbH</w:t>
      </w:r>
    </w:p>
    <w:p>
      <w:r>
        <w:rPr>
          <w:color w:val="64748B"/>
          <w:sz w:val="20"/>
        </w:rPr>
        <w:t xml:space="preserve">8/2012 - 3/2015</w:t>
      </w:r>
    </w:p>
    <w:p>
      <w:pPr>
        <w:spacing w:after="20"/>
      </w:pPr>
      <w:r>
        <w:rPr>
          <w:b/>
        </w:rPr>
        <w:t xml:space="preserve">Clinical Project Manager/Clinical Operation Lead, Pfizer Pharma GmbH/DOCS International</w:t>
      </w:r>
    </w:p>
    <w:p>
      <w:r>
        <w:rPr>
          <w:color w:val="64748B"/>
          <w:sz w:val="20"/>
        </w:rPr>
        <w:t xml:space="preserve">9/2008 - 7/2012</w:t>
      </w:r>
    </w:p>
    <w:p>
      <w:pPr>
        <w:pStyle w:val="Heading1"/>
      </w:pPr>
      <w:r>
        <w:t xml:space="preserve">Tags</w:t>
      </w:r>
    </w:p>
    <w:p>
      <w:r>
        <w:t xml:space="preserve">Clinical Research | Oncology | Project Managerment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https://www.linkedin.com/in/frankzimmermannberlin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