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Franka Butzinger</w:t>
      </w:r>
    </w:p>
    <w:p>
      <w:r>
        <w:rPr>
          <w:color w:val="64748B"/>
          <w:sz w:val="20"/>
        </w:rPr>
        <w:t xml:space="preserve">f.butzinger@huxley.com | +49 69 133845583 | https://vutuv.de/franka_butzinge</w:t>
      </w:r>
    </w:p>
    <w:p>
      <w:r>
        <w:rPr>
          <w:color w:val="64748B"/>
          <w:sz w:val="20"/>
        </w:rPr>
        <w:t xml:space="preserve">Goetheplatz 5-11, 60313 Frankfurt am Main, Germany</w:t>
      </w:r>
    </w:p>
    <w:p>
      <w:r>
        <w:rPr>
          <w:color w:val="64748B"/>
          <w:sz w:val="20"/>
        </w:rPr>
        <w:t xml:space="preserve">Date of birth: 05.05.1989 | Gender: Female</w:t>
      </w:r>
    </w:p>
    <w:p>
      <w:pPr>
        <w:pStyle w:val="Heading1"/>
      </w:pPr>
      <w:r>
        <w:t xml:space="preserve">Tags</w:t>
      </w:r>
    </w:p>
    <w:p>
      <w:r>
        <w:t xml:space="preserve">headhunting | personalberatung | it-security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