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 Mainberger</w:t>
      </w:r>
    </w:p>
    <w:p>
      <w:r>
        <w:rPr>
          <w:color w:val="64748B"/>
          <w:sz w:val="20"/>
        </w:rPr>
        <w:t xml:space="preserve">megian@ik.me | https://vutuv.de/gabriel_mainberger</w:t>
      </w:r>
    </w:p>
    <w:p>
      <w:r>
        <w:rPr>
          <w:color w:val="64748B"/>
          <w:sz w:val="20"/>
        </w:rPr>
        <w:t xml:space="preserve">8135 Langnau am Albis, Switzerland</w:t>
      </w:r>
    </w:p>
    <w:p>
      <w:pPr>
        <w:pStyle w:val="Heading1"/>
      </w:pPr>
      <w:r>
        <w:t xml:space="preserve">Tags</w:t>
      </w:r>
    </w:p>
    <w:p>
      <w:r>
        <w:t xml:space="preserve">architecture | Linux | kubernetes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