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Gaël Lago</w:t>
      </w:r>
    </w:p>
    <w:p>
      <w:r>
        <w:t xml:space="preserve">Directeur de l’Open Source Software Assurance et Président de La Montgolfière Paris</w:t>
      </w:r>
    </w:p>
    <w:p>
      <w:r>
        <w:rPr>
          <w:color w:val="64748B"/>
          <w:sz w:val="20"/>
        </w:rPr>
        <w:t xml:space="preserve">https://vutuv.de/gael_lago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Président, La Montgolfière Paris</w:t>
      </w:r>
    </w:p>
    <w:p>
      <w:r>
        <w:rPr>
          <w:color w:val="64748B"/>
          <w:sz w:val="20"/>
        </w:rPr>
        <w:t xml:space="preserve">8/2025 - Present</w:t>
      </w:r>
    </w:p>
    <w:p>
      <w:pPr>
        <w:spacing w:after="20"/>
      </w:pPr>
      <w:r>
        <w:rPr>
          <w:b/>
        </w:rPr>
        <w:t xml:space="preserve">Directeur de l'Open Source Software Assurance, LINAGORA</w:t>
      </w:r>
    </w:p>
    <w:p>
      <w:r>
        <w:rPr>
          <w:color w:val="64748B"/>
          <w:sz w:val="20"/>
        </w:rPr>
        <w:t xml:space="preserve">11/2023 - Present</w:t>
      </w:r>
    </w:p>
    <w:p>
      <w:pPr>
        <w:spacing w:after="40"/>
      </w:pPr>
      <w:r>
        <w:t xml:space="preserve">• Élaboration de stratégies Open Source pour les grandes entreprises. - Direction d’une équipe de 25 personnes. - Satisfaction client de 4.6/5. - Gestion d'un portefeuille projet de 5M€.</w:t>
      </w:r>
    </w:p>
    <w:p>
      <w:pPr>
        <w:spacing w:after="20"/>
      </w:pPr>
      <w:r>
        <w:rPr>
          <w:b/>
        </w:rPr>
        <w:t xml:space="preserve">CTO - Directeur Technique, REALIZ3D (Groupe MyCloud3D SAS)</w:t>
      </w:r>
    </w:p>
    <w:p>
      <w:r>
        <w:rPr>
          <w:color w:val="64748B"/>
          <w:sz w:val="20"/>
        </w:rPr>
        <w:t xml:space="preserve">8/2019 - 11/2023</w:t>
      </w:r>
    </w:p>
    <w:p>
      <w:pPr>
        <w:spacing w:after="40"/>
      </w:pPr>
      <w:r>
        <w:t xml:space="preserve">• Transformation de l'entreprise vers une offre entièrement SaaS, en optimisant les processus de développement. - Réduction des temps de livraison des fonctionnalités de 50%, avec une gestion de la qualité à travers une couverture de tests totale. - Direction d’une équipe de 25 personnes. - Satisfaction client à 4.7/5. - Gestion d'un portefeuille projet de 2.5M€.</w:t>
      </w:r>
    </w:p>
    <w:p>
      <w:pPr>
        <w:spacing w:after="20"/>
      </w:pPr>
      <w:r>
        <w:rPr>
          <w:b/>
        </w:rPr>
        <w:t xml:space="preserve">Lead Software Engineer, SoftBank Robotics Europe</w:t>
      </w:r>
    </w:p>
    <w:p>
      <w:r>
        <w:rPr>
          <w:color w:val="64748B"/>
          <w:sz w:val="20"/>
        </w:rPr>
        <w:t xml:space="preserve">9/2017 - 8/2019</w:t>
      </w:r>
    </w:p>
    <w:p>
      <w:pPr>
        <w:spacing w:after="40"/>
      </w:pPr>
      <w:r>
        <w:t xml:space="preserve">• Coordination d’une équipe de 15 personnes pour des projets phares, incluant l’exposition ROBOTS à la Cité des sciences. - Directeur de projet pour le robot Nao6. - Création du Developer Center, fournissant aux développeurs externes des outils, de la documentation, et des exemples pour faciliter le développement.</w:t>
      </w:r>
    </w:p>
    <w:p>
      <w:pPr>
        <w:spacing w:after="20"/>
      </w:pPr>
      <w:r>
        <w:rPr>
          <w:b/>
        </w:rPr>
        <w:t xml:space="preserve">Software Engineer, SoftBank Robotics Europe</w:t>
      </w:r>
    </w:p>
    <w:p>
      <w:r>
        <w:rPr>
          <w:color w:val="64748B"/>
          <w:sz w:val="20"/>
        </w:rPr>
        <w:t xml:space="preserve">3/2016 - 9/2017</w:t>
      </w:r>
    </w:p>
    <w:p>
      <w:pPr>
        <w:spacing w:after="20"/>
      </w:pPr>
      <w:r>
        <w:rPr>
          <w:b/>
        </w:rPr>
        <w:t xml:space="preserve">Lead Gameplay Programmer, Gamit (Sas)</w:t>
      </w:r>
    </w:p>
    <w:p>
      <w:r>
        <w:rPr>
          <w:color w:val="64748B"/>
          <w:sz w:val="20"/>
        </w:rPr>
        <w:t xml:space="preserve">1/2015 - 3/2016</w:t>
      </w:r>
    </w:p>
    <w:p>
      <w:pPr>
        <w:spacing w:after="20"/>
      </w:pPr>
      <w:r>
        <w:rPr>
          <w:b/>
        </w:rPr>
        <w:t xml:space="preserve">Stagiaire, Gamit (Sas)</w:t>
      </w:r>
    </w:p>
    <w:p>
      <w:r>
        <w:rPr>
          <w:color w:val="64748B"/>
          <w:sz w:val="20"/>
        </w:rPr>
        <w:t xml:space="preserve">9/2014 - 1/2015</w:t>
      </w:r>
    </w:p>
    <w:p>
      <w:pPr>
        <w:spacing w:after="20"/>
      </w:pPr>
      <w:r>
        <w:rPr>
          <w:b/>
        </w:rPr>
        <w:t xml:space="preserve">Stagiaire, Dataware System</w:t>
      </w:r>
    </w:p>
    <w:p>
      <w:r>
        <w:rPr>
          <w:color w:val="64748B"/>
          <w:sz w:val="20"/>
        </w:rPr>
        <w:t xml:space="preserve">9/2012 - 12/2012</w:t>
      </w:r>
    </w:p>
    <w:p>
      <w:pPr>
        <w:spacing w:after="20"/>
      </w:pPr>
      <w:r>
        <w:rPr>
          <w:b/>
        </w:rPr>
        <w:t xml:space="preserve">Stagiaire, Glory4Gamers</w:t>
      </w:r>
    </w:p>
    <w:p>
      <w:r>
        <w:rPr>
          <w:color w:val="64748B"/>
          <w:sz w:val="20"/>
        </w:rPr>
        <w:t xml:space="preserve">3/2012 - 8/2012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Directeur Technique Bénévole, Emmaüs Connect</w:t>
      </w:r>
    </w:p>
    <w:p>
      <w:r>
        <w:rPr>
          <w:color w:val="64748B"/>
          <w:sz w:val="20"/>
        </w:rPr>
        <w:t xml:space="preserve">7/2023 - 11/2023</w:t>
      </w:r>
    </w:p>
    <w:p>
      <w:pPr>
        <w:spacing w:after="40"/>
      </w:pPr>
      <w:r>
        <w:t xml:space="preserve">• Conception et mise en œuvre d'un projet de commun numérique pour l'appel à projet Econum, d'une valeur totale de 3M€. - Formation des product owners pour le suivi des développements.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Exia.Cesi</w:t>
      </w:r>
    </w:p>
    <w:p>
      <w:pPr>
        <w:pStyle w:val="Heading1"/>
      </w:pPr>
      <w:r>
        <w:t xml:space="preserve">Tags</w:t>
      </w:r>
    </w:p>
    <w:p>
      <w:r>
        <w:t xml:space="preserve">Architecture de solution | Cybersécurité | Développement de logiciels | gamification | Gestion de projet | Intelligence artificielle (IA) | Logiciel en tant que Service (SaaS) | Logiciel Open Source | Numérique | open source | Python (langage de programmation) | Recrutement | Robotique | Souveraineté | virtual reality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(C2 (Proficient))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