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Geoffrey Arduini</w:t>
      </w:r>
    </w:p>
    <w:p>
      <w:r>
        <w:rPr>
          <w:color w:val="64748B"/>
          <w:sz w:val="20"/>
        </w:rPr>
        <w:t xml:space="preserve">https://vutuv.de/geoffrey_arduini</w:t>
      </w:r>
    </w:p>
    <w:p>
      <w:r>
        <w:rPr>
          <w:color w:val="64748B"/>
          <w:sz w:val="20"/>
        </w:rPr>
        <w:t xml:space="preserve">92000 Nanterre, France</w:t>
      </w:r>
    </w:p>
    <w:p>
      <w:pPr>
        <w:pStyle w:val="Heading1"/>
      </w:pPr>
      <w:r>
        <w:t xml:space="preserve">Tags</w:t>
      </w:r>
    </w:p>
    <w:p>
      <w:r>
        <w:t xml:space="preserve">DeGafam | DigitalSovereignty | écriture | marketing | minimalisme | open source | Souveraineté numérique</w:t>
      </w:r>
    </w:p>
    <w:p>
      <w:pPr>
        <w:pStyle w:val="Heading1"/>
      </w:pPr>
      <w:r>
        <w:t xml:space="preserve">Languages</w:t>
      </w:r>
    </w:p>
    <w:p>
      <w:r>
        <w:t xml:space="preserve">French (Native speaker) | English (C1 (Advanced)) | Spanish (B1 (Intermediate))</w:t>
      </w:r>
    </w:p>
    <w:p>
      <w:pPr>
        <w:pStyle w:val="Heading1"/>
      </w:pPr>
      <w:r>
        <w:t xml:space="preserve">Links</w:t>
      </w:r>
    </w:p>
    <w:p>
      <w:r>
        <w:t xml:space="preserve">Page personnelle et blog: https://geoffreyarduini.com</w:t>
      </w:r>
    </w:p>
    <w:p>
      <w:r>
        <w:t xml:space="preserve">Polos mérinos pour l'aventure: https://fausseroute.com</w:t>
      </w:r>
    </w:p>
    <w:p>
      <w:r>
        <w:t xml:space="preserve">6 beds flat renting in the French Alps: https://morillon.geoffreyarduini.com</w:t>
      </w:r>
    </w:p>
    <w:p>
      <w:pPr>
        <w:pStyle w:val="Heading1"/>
      </w:pPr>
      <w:r>
        <w:t xml:space="preserve">Profiles</w:t>
      </w:r>
    </w:p>
    <w:p>
      <w:r>
        <w:t xml:space="preserve">Mastodon: https://social.geoffreyarduini.com/@sapintremblant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