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Georg Tronich</w:t>
      </w:r>
    </w:p>
    <w:p>
      <w:r>
        <w:rPr>
          <w:color w:val="64748B"/>
          <w:sz w:val="20"/>
        </w:rPr>
        <w:t xml:space="preserve">https://vutuv.de/georg_tronich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Service Manager, Fujitsu Technology Solutions</w:t>
      </w:r>
    </w:p>
    <w:p>
      <w:pPr>
        <w:pStyle w:val="Heading1"/>
      </w:pPr>
      <w:r>
        <w:t xml:space="preserve">Tags</w:t>
      </w:r>
    </w:p>
    <w:p>
      <w:r>
        <w:t xml:space="preserve">servicemanagement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