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Géraldine Astrié</w:t>
      </w:r>
    </w:p>
    <w:p>
      <w:r>
        <w:t xml:space="preserve">Psychiatre en psychiatrie de la personne âgée</w:t>
      </w:r>
    </w:p>
    <w:p>
      <w:r>
        <w:rPr>
          <w:color w:val="64748B"/>
          <w:sz w:val="20"/>
        </w:rPr>
        <w:t xml:space="preserve">https://vutuv.de/geraldine_astrie</w:t>
      </w:r>
    </w:p>
    <w:p>
      <w:r>
        <w:rPr>
          <w:color w:val="64748B"/>
          <w:sz w:val="20"/>
        </w:rPr>
        <w:t xml:space="preserve">22100 Dinan, France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DES psychiatrie, Médecine, Université Rennes 1</w:t>
      </w:r>
    </w:p>
    <w:p>
      <w:r>
        <w:rPr>
          <w:color w:val="64748B"/>
          <w:sz w:val="20"/>
        </w:rPr>
        <w:t xml:space="preserve">12/2018</w:t>
      </w:r>
    </w:p>
    <w:p>
      <w:pPr>
        <w:pStyle w:val="Heading1"/>
      </w:pPr>
      <w:r>
        <w:t xml:space="preserve">Tags</w:t>
      </w:r>
    </w:p>
    <w:p>
      <w:r>
        <w:t xml:space="preserve">France | französisch | medicine | MentalHealth | psychiatry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(A2 (Elementary)) | German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