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Rafferseder</w:t>
      </w:r>
    </w:p>
    <w:p>
      <w:r>
        <w:rPr>
          <w:color w:val="64748B"/>
          <w:sz w:val="20"/>
        </w:rPr>
        <w:t xml:space="preserve">https://vutuv.de/gerhard_raffers</w:t>
      </w:r>
    </w:p>
    <w:p>
      <w:pPr>
        <w:pStyle w:val="Heading1"/>
      </w:pPr>
      <w:r>
        <w:t xml:space="preserve">Tags</w:t>
      </w:r>
    </w:p>
    <w:p>
      <w:r>
        <w:t xml:space="preserve">laufen | Pharma | Reisen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