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Giuliano Visintini</w:t>
      </w:r>
    </w:p>
    <w:p>
      <w:r>
        <w:rPr>
          <w:color w:val="64748B"/>
          <w:sz w:val="20"/>
        </w:rPr>
        <w:t xml:space="preserve">https://vutuv.de/giuliano_visint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CEO, ubinam on demand GmbH</w:t>
      </w:r>
    </w:p>
    <w:p>
      <w:r>
        <w:rPr>
          <w:color w:val="64748B"/>
          <w:sz w:val="20"/>
        </w:rPr>
        <w:t xml:space="preserve">2006 - Present</w:t>
      </w:r>
    </w:p>
    <w:p>
      <w:pPr>
        <w:pStyle w:val="Heading1"/>
      </w:pPr>
      <w:r>
        <w:t xml:space="preserve">Tags</w:t>
      </w:r>
    </w:p>
    <w:p>
      <w:r>
        <w:t xml:space="preserve">telecommunications | telematics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