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Goldbach</w:t>
      </w:r>
    </w:p>
    <w:p>
      <w:r>
        <w:t xml:space="preserve">Schreiberling, Kassettenkind, Bücherwurm und Freund leckerer Typographie</w:t>
      </w:r>
    </w:p>
    <w:p>
      <w:r>
        <w:rPr>
          <w:color w:val="64748B"/>
          <w:sz w:val="20"/>
        </w:rPr>
        <w:t xml:space="preserve">glauschwuffel@gmail.com | https://vutuv.de/gregor_goldbach</w:t>
      </w:r>
    </w:p>
    <w:p>
      <w:pPr>
        <w:pStyle w:val="Heading1"/>
      </w:pPr>
      <w:r>
        <w:t xml:space="preserve">Tags</w:t>
      </w:r>
    </w:p>
    <w:p>
      <w:r>
        <w:t xml:space="preserve">agile softwareentwicklung | BDD | haskell | informationssicherheit | iso 27001 | iso 9001 | Java | kanban | kvp | latex | netzwerksicherheit | perl | PHP | pki | prozessmanagement | Python | qualitätsmanagement | Ruby | scrum | servant leadership | TDD | technisches schreiben | typographie</w:t>
      </w:r>
    </w:p>
    <w:p>
      <w:pPr>
        <w:pStyle w:val="Heading1"/>
      </w:pPr>
      <w:r>
        <w:t xml:space="preserve">Profiles</w:t>
      </w:r>
    </w:p>
    <w:p>
      <w:r>
        <w:t xml:space="preserve">Twitter: http://twitter.com/glauschwuffel</w:t>
      </w:r>
    </w:p>
    <w:p>
      <w:r>
        <w:t xml:space="preserve">Instagram: http://instagram.com/glauschwuffel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