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Gunter Eisenach</w:t>
      </w:r>
    </w:p>
    <w:p>
      <w:r>
        <w:rPr>
          <w:color w:val="64748B"/>
          <w:sz w:val="20"/>
        </w:rPr>
        <w:t xml:space="preserve">https://vutuv.de/gunter_eisenach</w:t>
      </w:r>
    </w:p>
    <w:p>
      <w:pPr>
        <w:pStyle w:val="Heading1"/>
      </w:pPr>
      <w:r>
        <w:t xml:space="preserve">Tags</w:t>
      </w:r>
    </w:p>
    <w:p>
      <w:r>
        <w:t xml:space="preserve">google adwords | google analytics | online konzepte | sem | seo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