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Gunter Eisenach</w:t>
      </w:r>
    </w:p>
    <w:p>
      <w:r>
        <w:rPr>
          <w:color w:val="64748B"/>
          <w:sz w:val="20"/>
        </w:rPr>
        <w:t xml:space="preserve">https://vutuv.de/gunter_eisenach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google adwords | google analytics | online konzepte | sem | seo | social 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