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Gunther  Tutein </w:t>
      </w:r>
    </w:p>
    <w:p>
      <w:r>
        <w:rPr>
          <w:color w:val="64748B"/>
          <w:sz w:val="20"/>
        </w:rPr>
        <w:t xml:space="preserve">gunther.tutein@spiritlink.de | https://vutuv.de/gunther_tutein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Spirit Link</w:t>
      </w:r>
    </w:p>
    <w:p>
      <w:r>
        <w:rPr>
          <w:color w:val="64748B"/>
          <w:sz w:val="20"/>
        </w:rPr>
        <w:t xml:space="preserve">2003 - Present</w:t>
      </w:r>
    </w:p>
    <w:p>
      <w:pPr>
        <w:pStyle w:val="Heading1"/>
      </w:pPr>
      <w:r>
        <w:t xml:space="preserve">Tags</w:t>
      </w:r>
    </w:p>
    <w:p>
      <w:r>
        <w:t xml:space="preserve">healthcare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