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Herger</w:t>
      </w:r>
    </w:p>
    <w:p>
      <w:r>
        <w:rPr>
          <w:color w:val="64748B"/>
          <w:sz w:val="20"/>
        </w:rPr>
        <w:t xml:space="preserve">hans.herger@methodica.ch | https://vutuv.de/hans_herger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