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Heidemarie Rißmann</w:t>
      </w:r>
    </w:p>
    <w:p>
      <w:r>
        <w:rPr>
          <w:color w:val="64748B"/>
          <w:sz w:val="20"/>
        </w:rPr>
        <w:t xml:space="preserve">https://vutuv.de/heidemarie_riss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HR Expert, Metafinanz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Recruiting, Talent Akquisition</w:t>
      </w:r>
    </w:p>
    <w:p>
      <w:pPr>
        <w:spacing w:after="20"/>
      </w:pPr>
      <w:r>
        <w:rPr>
          <w:b/>
        </w:rPr>
        <w:t xml:space="preserve">Weiterbildung Personalmanagement, Personalreferentin, Steuer und Wirtschaftsakademie</w:t>
      </w:r>
    </w:p>
    <w:p>
      <w:r>
        <w:rPr>
          <w:color w:val="64748B"/>
          <w:sz w:val="20"/>
        </w:rPr>
        <w:t xml:space="preserve">9/2015 - 12/2015</w:t>
      </w:r>
    </w:p>
    <w:p>
      <w:r>
        <w:t xml:space="preserve">Personalbeschaffung, Personalentwicklung, Personalführung, Personalcontrolling, Arbeitsrecht, Projektmanagement, BWL</w:t>
      </w:r>
    </w:p>
    <w:p>
      <w:pPr>
        <w:spacing w:after="20"/>
      </w:pPr>
      <w:r>
        <w:rPr>
          <w:b/>
        </w:rPr>
        <w:t xml:space="preserve">Senior Personalberaterin, personal total GmbH</w:t>
      </w:r>
    </w:p>
    <w:p>
      <w:r>
        <w:rPr>
          <w:color w:val="64748B"/>
          <w:sz w:val="20"/>
        </w:rPr>
        <w:t xml:space="preserve">9/2001 - 5/2015</w:t>
      </w:r>
    </w:p>
    <w:p>
      <w:pPr>
        <w:spacing w:after="20"/>
      </w:pPr>
      <w:r>
        <w:rPr>
          <w:b/>
        </w:rPr>
        <w:t xml:space="preserve">Personalmarketing, Headway</w:t>
      </w:r>
    </w:p>
    <w:p>
      <w:r>
        <w:rPr>
          <w:color w:val="64748B"/>
          <w:sz w:val="20"/>
        </w:rPr>
        <w:t xml:space="preserve">6/2000 - 5/2001</w:t>
      </w:r>
    </w:p>
    <w:p>
      <w:r>
        <w:t xml:space="preserve">Personalbeschaffung, Recruiting, Akquise</w:t>
      </w:r>
    </w:p>
    <w:p>
      <w:pPr>
        <w:pStyle w:val="Heading1"/>
      </w:pPr>
      <w:r>
        <w:t xml:space="preserve">Tags</w:t>
      </w:r>
    </w:p>
    <w:p>
      <w:r>
        <w:t xml:space="preserve">bi | BigData | Chancen | Cobit | Coso | Data Warehousing | dwh | DWH Entwickler | ETL Tools | GRC | hadoop | karriere | Micro Strategy | oracle | risk management | security</w:t>
      </w:r>
    </w:p>
    <w:p>
      <w:pPr>
        <w:pStyle w:val="Heading1"/>
      </w:pPr>
      <w:r>
        <w:t xml:space="preserve">Links</w:t>
      </w:r>
    </w:p>
    <w:p>
      <w:r>
        <w:t xml:space="preserve">http://www.metafinanz.de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