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Heinz J. Hafner</w:t>
      </w:r>
    </w:p>
    <w:p>
      <w:r>
        <w:t xml:space="preserve">serving based on work, creativity, persistence and last but not least luck</w:t>
      </w:r>
    </w:p>
    <w:p>
      <w:r>
        <w:rPr>
          <w:color w:val="64748B"/>
          <w:sz w:val="20"/>
        </w:rPr>
        <w:t xml:space="preserve">https://vutuv.de/heinz_j_hafner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pioneer &amp; social entrepreneur, Heinz J. Hafner</w:t>
      </w:r>
    </w:p>
    <w:p>
      <w:r>
        <w:t xml:space="preserve">detailed profile can be found at LinkedIn Heinz J. Hafner</w:t>
      </w:r>
    </w:p>
    <w:p>
      <w:pPr>
        <w:pStyle w:val="Heading1"/>
      </w:pPr>
      <w:r>
        <w:t xml:space="preserve">Tags</w:t>
      </w:r>
    </w:p>
    <w:p>
      <w:r>
        <w:t xml:space="preserve">erfolgsfeld-analysen | online positionierung</w:t>
      </w:r>
    </w:p>
    <w:p>
      <w:pPr>
        <w:pStyle w:val="Heading1"/>
      </w:pPr>
      <w:r>
        <w:t xml:space="preserve">Links</w:t>
      </w:r>
    </w:p>
    <w:p>
      <w:r>
        <w:t xml:space="preserve">persönliche, digitale VCard: http://heinzhafner.de</w:t>
      </w:r>
    </w:p>
    <w:p>
      <w:r>
        <w:t xml:space="preserve">Persönliches Online Magazin: http://magazin.heinzhafner.de</w:t>
      </w:r>
    </w:p>
    <w:p>
      <w:r>
        <w:t xml:space="preserve">INFOBÜRO: http://infobuero.com</w:t>
      </w:r>
    </w:p>
    <w:p>
      <w:r>
        <w:t xml:space="preserve">Online Magazin des INFOBÜRO: http://magazin.infobuero.com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