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Hendrik Belitz</w:t>
      </w:r>
    </w:p>
    <w:p>
      <w:r>
        <w:t xml:space="preserve">Hi! Let's innovate. Together.</w:t>
      </w:r>
    </w:p>
    <w:p>
      <w:r>
        <w:rPr>
          <w:color w:val="64748B"/>
          <w:sz w:val="20"/>
        </w:rPr>
        <w:t xml:space="preserve">me@hendrikbelitz.de | +49 176 96573456 | https://vutuv.de/hendrik_belitz</w:t>
      </w:r>
    </w:p>
    <w:p>
      <w:r>
        <w:rPr>
          <w:color w:val="64748B"/>
          <w:sz w:val="20"/>
        </w:rPr>
        <w:t xml:space="preserve">Date of birth: 24.11.1975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Selbstständiger Berater, Innovation Through Understanding</w:t>
      </w:r>
    </w:p>
    <w:p>
      <w:r>
        <w:rPr>
          <w:color w:val="64748B"/>
          <w:sz w:val="20"/>
        </w:rPr>
        <w:t xml:space="preserve">4/2018 - Present</w:t>
      </w:r>
    </w:p>
    <w:p>
      <w:r>
        <w:t xml:space="preserve">Methoden und Strategien für den digitalen Wandel</w:t>
      </w:r>
    </w:p>
    <w:p>
      <w:pPr>
        <w:spacing w:after="20"/>
      </w:pPr>
      <w:r>
        <w:rPr>
          <w:b/>
        </w:rPr>
        <w:t xml:space="preserve">Software Engineer, Agido GmbH</w:t>
      </w:r>
    </w:p>
    <w:p>
      <w:r>
        <w:rPr>
          <w:color w:val="64748B"/>
          <w:sz w:val="20"/>
        </w:rPr>
        <w:t xml:space="preserve">4/2018 - Present</w:t>
      </w:r>
    </w:p>
    <w:p>
      <w:r>
        <w:t xml:space="preserve">Scala, Akka, Eventuate, React</w:t>
      </w:r>
    </w:p>
    <w:p>
      <w:pPr>
        <w:spacing w:after="20"/>
      </w:pPr>
      <w:r>
        <w:rPr>
          <w:b/>
        </w:rPr>
        <w:t xml:space="preserve">Innovation Lead, ISAP AG</w:t>
      </w:r>
    </w:p>
    <w:p>
      <w:r>
        <w:rPr>
          <w:color w:val="64748B"/>
          <w:sz w:val="20"/>
        </w:rPr>
        <w:t xml:space="preserve">5/2017 - 3/2018</w:t>
      </w:r>
    </w:p>
    <w:p>
      <w:r>
        <w:t xml:space="preserve">Digitalisierungsberatung, Prozessoptimierung, Tech Evangelism, Design Thinking</w:t>
      </w:r>
    </w:p>
    <w:p>
      <w:pPr>
        <w:spacing w:after="20"/>
      </w:pPr>
      <w:r>
        <w:rPr>
          <w:b/>
        </w:rPr>
        <w:t xml:space="preserve">Bereichsleiter Softwareentwicklung, ISAP AG</w:t>
      </w:r>
    </w:p>
    <w:p>
      <w:r>
        <w:rPr>
          <w:color w:val="64748B"/>
          <w:sz w:val="20"/>
        </w:rPr>
        <w:t xml:space="preserve">1/2014 - 4/2017</w:t>
      </w:r>
    </w:p>
    <w:p>
      <w:r>
        <w:t xml:space="preserve">Softwarearchitektur, strategische Produktplanung, Teamführung</w:t>
      </w:r>
    </w:p>
    <w:p>
      <w:pPr>
        <w:spacing w:after="20"/>
      </w:pPr>
      <w:r>
        <w:rPr>
          <w:b/>
        </w:rPr>
        <w:t xml:space="preserve">Systemarchitekt, ISAP AG</w:t>
      </w:r>
    </w:p>
    <w:p>
      <w:r>
        <w:rPr>
          <w:color w:val="64748B"/>
          <w:sz w:val="20"/>
        </w:rPr>
        <w:t xml:space="preserve">3/2011 - 1/2014</w:t>
      </w:r>
    </w:p>
    <w:p>
      <w:r>
        <w:t xml:space="preserve">.NET Softwarearchitektur, Teamleitung PDM-Entwicklung</w:t>
      </w:r>
    </w:p>
    <w:p>
      <w:pPr>
        <w:spacing w:after="20"/>
      </w:pPr>
      <w:r>
        <w:rPr>
          <w:b/>
        </w:rPr>
        <w:t xml:space="preserve">Systemarchitekt (CAD), ISD Software und Systeme GmbH</w:t>
      </w:r>
    </w:p>
    <w:p>
      <w:r>
        <w:rPr>
          <w:color w:val="64748B"/>
          <w:sz w:val="20"/>
        </w:rPr>
        <w:t xml:space="preserve">2/2009 - 2/2011</w:t>
      </w:r>
    </w:p>
    <w:p>
      <w:r>
        <w:t xml:space="preserve">Systemarchitektur, API-Design und Entwicklung, agile Methoden</w:t>
      </w:r>
    </w:p>
    <w:p>
      <w:pPr>
        <w:spacing w:after="20"/>
      </w:pPr>
      <w:r>
        <w:rPr>
          <w:b/>
        </w:rPr>
        <w:t xml:space="preserve">Softwareentwickler und Projektkoordinator, ISD Software und Systeme GmbH</w:t>
      </w:r>
    </w:p>
    <w:p>
      <w:r>
        <w:rPr>
          <w:color w:val="64748B"/>
          <w:sz w:val="20"/>
        </w:rPr>
        <w:t xml:space="preserve">8/2006 - 1/2009</w:t>
      </w:r>
    </w:p>
    <w:p>
      <w:r>
        <w:t xml:space="preserve">CAD Featureentwicklung, Koordination Kundenentwicklungen, API-Programmierung</w:t>
      </w:r>
    </w:p>
    <w:p>
      <w:pPr>
        <w:spacing w:after="20"/>
      </w:pPr>
      <w:r>
        <w:rPr>
          <w:b/>
        </w:rPr>
        <w:t xml:space="preserve">Wissenschaftlicher Mitarbeiter, Forschungszentrum Jülich GmbH</w:t>
      </w:r>
    </w:p>
    <w:p>
      <w:r>
        <w:rPr>
          <w:color w:val="64748B"/>
          <w:sz w:val="20"/>
        </w:rPr>
        <w:t xml:space="preserve">8/2003 - 7/2006</w:t>
      </w:r>
    </w:p>
    <w:p>
      <w:r>
        <w:t xml:space="preserve">Algorithmenentwicklung modellbasierte Bildbearbeitung</w:t>
      </w:r>
    </w:p>
    <w:p>
      <w:pPr>
        <w:spacing w:after="20"/>
      </w:pPr>
      <w:r>
        <w:rPr>
          <w:b/>
        </w:rPr>
        <w:t xml:space="preserve">Kerninformatik/Physik, Technische Universität Dortmund</w:t>
      </w:r>
    </w:p>
    <w:p>
      <w:r>
        <w:rPr>
          <w:color w:val="64748B"/>
          <w:sz w:val="20"/>
        </w:rPr>
        <w:t xml:space="preserve">10/1997 - 3/2003</w:t>
      </w:r>
    </w:p>
    <w:p>
      <w:r>
        <w:t xml:space="preserve">Studium mit Abschluss Dipl.-Inform.</w:t>
      </w:r>
    </w:p>
    <w:p>
      <w:pPr>
        <w:pStyle w:val="Heading1"/>
      </w:pPr>
      <w:r>
        <w:t xml:space="preserve">Tags</w:t>
      </w:r>
    </w:p>
    <w:p>
      <w:r>
        <w:t xml:space="preserve">DesignThinking | DigitalMobility | elm | ProgressiveInnovation | scala | StartWithWhy | vuejs | WhatIf</w:t>
      </w:r>
    </w:p>
    <w:p>
      <w:pPr>
        <w:pStyle w:val="Heading1"/>
      </w:pPr>
      <w:r>
        <w:t xml:space="preserve">Links</w:t>
      </w:r>
    </w:p>
    <w:p>
      <w:r>
        <w:t xml:space="preserve">Innovation Through Understanding: https://hendrikbelitz.de</w:t>
      </w:r>
    </w:p>
    <w:p>
      <w:pPr>
        <w:pStyle w:val="Heading1"/>
      </w:pPr>
      <w:r>
        <w:t xml:space="preserve">Profiles</w:t>
      </w:r>
    </w:p>
    <w:p>
      <w:r>
        <w:t xml:space="preserve">Twitter: http://twitter.com/hbel</w:t>
      </w:r>
    </w:p>
    <w:p>
      <w:r>
        <w:t xml:space="preserve">XING: https://www.xing.com/profile/Hendrik_Belitz</w:t>
      </w:r>
    </w:p>
    <w:p>
      <w:r>
        <w:t xml:space="preserve">LinkedIn: https://www.linkedin.com/in/hendrik-belitz-7a376233</w:t>
      </w:r>
    </w:p>
    <w:p>
      <w:r>
        <w:t xml:space="preserve">Facebook: http://facebook.com/innovationthroughunderstanding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