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Hendrik Konitzer</w:t>
      </w:r>
    </w:p>
    <w:p>
      <w:r>
        <w:rPr>
          <w:color w:val="64748B"/>
          <w:sz w:val="20"/>
        </w:rPr>
        <w:t xml:space="preserve">hkonitzer+vutuv@gmail.com | https://vutuv.de/hendrik_konitze</w:t>
      </w:r>
    </w:p>
    <w:p>
      <w:r>
        <w:rPr>
          <w:color w:val="64748B"/>
          <w:sz w:val="20"/>
        </w:rPr>
        <w:t xml:space="preserve">Date of birth: 01.01.1976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Expert E-Commerce, Heinrich Heine GmbH</w:t>
      </w:r>
    </w:p>
    <w:p>
      <w:r>
        <w:rPr>
          <w:color w:val="64748B"/>
          <w:sz w:val="20"/>
        </w:rPr>
        <w:t xml:space="preserve">3/2010 - Present</w:t>
      </w:r>
    </w:p>
    <w:p>
      <w:pPr>
        <w:pStyle w:val="Heading1"/>
      </w:pPr>
      <w:r>
        <w:t xml:space="preserve">Tags</w:t>
      </w:r>
    </w:p>
    <w:p>
      <w:r>
        <w:t xml:space="preserve">big data | e-commerce | Java | product data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