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Hendrik Konitzer</w:t>
      </w:r>
    </w:p>
    <w:p>
      <w:r>
        <w:rPr>
          <w:color w:val="64748B"/>
          <w:sz w:val="20"/>
        </w:rPr>
        <w:t xml:space="preserve">hkonitzer+vutuv@gmail.com | https://vutuv.de/hendrik_konitze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Expert E-Commerce, Heinrich Heine GmbH</w:t>
      </w:r>
    </w:p>
    <w:p>
      <w:r>
        <w:rPr>
          <w:color w:val="64748B"/>
          <w:sz w:val="20"/>
        </w:rPr>
        <w:t xml:space="preserve">3/2010 - Present</w:t>
      </w:r>
    </w:p>
    <w:p>
      <w:pPr>
        <w:pStyle w:val="Heading1"/>
      </w:pPr>
      <w:r>
        <w:t xml:space="preserve">Tags</w:t>
      </w:r>
    </w:p>
    <w:p>
      <w:r>
        <w:t xml:space="preserve">big data | e-commerce | java | product data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