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Neumann</w:t>
      </w:r>
    </w:p>
    <w:p>
      <w:r>
        <w:rPr>
          <w:color w:val="64748B"/>
          <w:sz w:val="20"/>
        </w:rPr>
        <w:t xml:space="preserve">h.neumann@reply.de | https://vutuv.de/hendrik_neumann</w:t>
      </w:r>
    </w:p>
    <w:p>
      <w:r>
        <w:rPr>
          <w:color w:val="64748B"/>
          <w:sz w:val="20"/>
        </w:rPr>
        <w:t xml:space="preserve">Date of birth: 14.10.1977 | Gender: Male</w:t>
      </w:r>
    </w:p>
    <w:p>
      <w:pPr>
        <w:pStyle w:val="Heading1"/>
      </w:pPr>
      <w:r>
        <w:t xml:space="preserve">Tags</w:t>
      </w:r>
    </w:p>
    <w:p>
      <w:r>
        <w:t xml:space="preserve">abap | abap oo | c4c | crm | fiori | sap crm | sapui5 | sitfra | ui5 | webclientui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http://twitter.com/h_neumann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