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Salzgeber</w:t>
      </w:r>
    </w:p>
    <w:p>
      <w:r>
        <w:rPr>
          <w:color w:val="64748B"/>
          <w:sz w:val="20"/>
        </w:rPr>
        <w:t xml:space="preserve">henrik.salzgeber@agenturmoog.de | https://vutuv.de/henrik_salzgebe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