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Holger Wedeking</w:t>
      </w:r>
    </w:p>
    <w:p>
      <w:r>
        <w:rPr>
          <w:color w:val="64748B"/>
          <w:sz w:val="20"/>
        </w:rPr>
        <w:t xml:space="preserve">https://vutuv.de/holger_wedeking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Personalreferent, InSystems Automation GmbH</w:t>
      </w:r>
    </w:p>
    <w:p>
      <w:r>
        <w:rPr>
          <w:color w:val="64748B"/>
          <w:sz w:val="20"/>
        </w:rPr>
        <w:t xml:space="preserve">10/2008 - Present</w:t>
      </w:r>
    </w:p>
    <w:p>
      <w:r>
        <w:t xml:space="preserve">Generalist für alle HR Themen in einem KMU Unternehmen ( x &lt; 50)</w:t>
      </w:r>
    </w:p>
    <w:p>
      <w:pPr>
        <w:spacing w:after="20"/>
      </w:pPr>
      <w:r>
        <w:rPr>
          <w:b/>
        </w:rPr>
        <w:t xml:space="preserve">Student, FH Bielefeld - University of Applied Sciences</w:t>
      </w:r>
    </w:p>
    <w:p>
      <w:r>
        <w:rPr>
          <w:color w:val="64748B"/>
          <w:sz w:val="20"/>
        </w:rPr>
        <w:t xml:space="preserve">9/2002 - 9/2006</w:t>
      </w:r>
    </w:p>
    <w:p>
      <w:r>
        <w:t xml:space="preserve">Studium der Wirtschaftswissenschaften - Schwerpunkt: Personal &amp; Organisation</w:t>
      </w:r>
    </w:p>
    <w:p>
      <w:pPr>
        <w:pStyle w:val="Heading1"/>
      </w:pPr>
      <w:r>
        <w:t xml:space="preserve">Tags</w:t>
      </w:r>
    </w:p>
    <w:p>
      <w:r>
        <w:t xml:space="preserve">individuelles arbeitsrecht | recruiting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