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Ingo-Stefan Schilling</w:t>
      </w:r>
    </w:p>
    <w:p>
      <w:r>
        <w:rPr>
          <w:color w:val="64748B"/>
          <w:sz w:val="20"/>
        </w:rPr>
        <w:t xml:space="preserve">https://vutuv.de/ingo_stefan_sch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strategy | cloud computing | entrepreneurship | it strategy | management | mobile applications | mobile devices | product management | start-ups | strategy</w:t>
      </w:r>
    </w:p>
    <w:p>
      <w:pPr>
        <w:pStyle w:val="Heading1"/>
      </w:pPr>
      <w:r>
        <w:t xml:space="preserve">Links</w:t>
      </w:r>
    </w:p>
    <w:p>
      <w:r>
        <w:t xml:space="preserve">My own, from time to time maintained, blog - actually, it's more kind of a short notebook for me: https://thisandthatfornow.blogspot.de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