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Isaac Mokgoro </w:t>
      </w:r>
    </w:p>
    <w:p>
      <w:r>
        <w:rPr>
          <w:color w:val="64748B"/>
          <w:sz w:val="20"/>
        </w:rPr>
        <w:t xml:space="preserve">mokgoroessence@gmail.com | +49 7380 96293 | https://vutuv.de/isaac_mokgoro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Sales and Marketing consultant , Unlimited group </w:t>
      </w:r>
    </w:p>
    <w:p>
      <w:r>
        <w:rPr>
          <w:color w:val="64748B"/>
          <w:sz w:val="20"/>
        </w:rPr>
        <w:t xml:space="preserve">2/2018 - 4/2020</w:t>
      </w:r>
    </w:p>
    <w:p>
      <w:r>
        <w:t xml:space="preserve">Direct selling and marketing</w:t>
      </w:r>
    </w:p>
    <w:p>
      <w:pPr>
        <w:pStyle w:val="Heading1"/>
      </w:pPr>
      <w:r>
        <w:t xml:space="preserve">Tags</w:t>
      </w:r>
    </w:p>
    <w:p>
      <w:r>
        <w:t xml:space="preserve">administration | business | computer | engineering | entrepreneurship | innovation | sales | technology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