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Jakob R. Jaworski</w:t>
      </w:r>
    </w:p>
    <w:p>
      <w:r>
        <w:rPr>
          <w:color w:val="64748B"/>
          <w:sz w:val="20"/>
        </w:rPr>
        <w:t xml:space="preserve">jakob.jaworski@mail.de | https://vutuv.de/jakob_r_jaworsk</w:t>
      </w:r>
    </w:p>
    <w:p>
      <w:pPr>
        <w:pStyle w:val="Heading1"/>
      </w:pPr>
      <w:r>
        <w:t xml:space="preserve">Tags</w:t>
      </w:r>
    </w:p>
    <w:p>
      <w:r>
        <w:t xml:space="preserve">java | Appium | groovy | Postman | protractor | REST-Assured | selenium | Softaretest | testautomatisierung | Testing von Microservices | typescript</w:t>
      </w:r>
    </w:p>
    <w:p>
      <w:pPr>
        <w:pStyle w:val="Heading1"/>
      </w:pPr>
      <w:r>
        <w:t xml:space="preserve">Links</w:t>
      </w:r>
    </w:p>
    <w:p>
      <w:r>
        <w:t xml:space="preserve">Gründer der Testautomatisierungsakademie: https://testautomatisierung-gewusst-wie.de/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