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Fröhlich</w:t>
      </w:r>
    </w:p>
    <w:p>
      <w:r>
        <w:rPr>
          <w:color w:val="64748B"/>
          <w:sz w:val="20"/>
        </w:rPr>
        <w:t xml:space="preserve">https://vutuv.de/jan_froehlich</w:t>
      </w:r>
    </w:p>
    <w:p>
      <w:pPr>
        <w:pStyle w:val="Heading1"/>
      </w:pPr>
      <w:r>
        <w:t xml:space="preserve">Tags</w:t>
      </w:r>
    </w:p>
    <w:p>
      <w:r>
        <w:t xml:space="preserve">angularjs | Java | rest | sap businessobjects | spring mvc</w:t>
      </w:r>
    </w:p>
    <w:p>
      <w:pPr>
        <w:pStyle w:val="Heading1"/>
      </w:pPr>
      <w:r>
        <w:t xml:space="preserve">Links</w:t>
      </w:r>
    </w:p>
    <w:p>
      <w:r>
        <w:t xml:space="preserve">https://twitter.com/jf_1603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