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Hansen</w:t>
      </w:r>
    </w:p>
    <w:p>
      <w:r>
        <w:rPr>
          <w:color w:val="64748B"/>
          <w:sz w:val="20"/>
        </w:rPr>
        <w:t xml:space="preserve">https://vutuv.de/jan_hansen</w:t>
      </w:r>
    </w:p>
    <w:p>
      <w:r>
        <w:rPr>
          <w:color w:val="64748B"/>
          <w:sz w:val="20"/>
        </w:rPr>
        <w:t xml:space="preserve">Date of birth: 27.04.1989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Geschäftsadministration, Lebensmittelinstitut KIN e. V.</w:t>
      </w:r>
    </w:p>
    <w:p>
      <w:pPr>
        <w:pStyle w:val="Heading1"/>
      </w:pPr>
      <w:r>
        <w:t xml:space="preserve">Tags</w:t>
      </w:r>
    </w:p>
    <w:p>
      <w:r>
        <w:t xml:space="preserve">betriebliches rechnungswesen | controlling | it-kenntnisse | mediengestaltung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