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Homann</w:t>
      </w:r>
    </w:p>
    <w:p>
      <w:r>
        <w:rPr>
          <w:color w:val="64748B"/>
          <w:sz w:val="20"/>
        </w:rPr>
        <w:t xml:space="preserve">https://vutuv.de/jan_homann</w:t>
      </w:r>
    </w:p>
    <w:p>
      <w:pPr>
        <w:pStyle w:val="Heading1"/>
      </w:pPr>
      <w:r>
        <w:t xml:space="preserve">Tags</w:t>
      </w:r>
    </w:p>
    <w:p>
      <w:r>
        <w:t xml:space="preserve">entrepreneurship | finance | online marketing | sales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