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Stoltenhoff</w:t>
      </w:r>
    </w:p>
    <w:p>
      <w:r>
        <w:t xml:space="preserve">Ich entwickle Produkte und Strategien für B2B-Unternehmen und gestalte Markenidentitäten, die über Jahre Bestand haben. Komplexe Themen und Anforderungen reizen mich dabei besonders.</w:t>
      </w:r>
    </w:p>
    <w:p>
      <w:r>
        <w:rPr>
          <w:color w:val="64748B"/>
          <w:sz w:val="20"/>
        </w:rPr>
        <w:t xml:space="preserve">jan@stoltenhoff.dk | +45 91 86 60 72 | https://vutuv.de/jan_stoltenhoff</w:t>
      </w:r>
    </w:p>
    <w:p>
      <w:r>
        <w:rPr>
          <w:color w:val="64748B"/>
          <w:sz w:val="20"/>
        </w:rPr>
        <w:t xml:space="preserve">Haderslevvej 1, 6200 Aabenraa, Denmark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UI Designer, askDANTE systems GmbH</w:t>
      </w:r>
    </w:p>
    <w:p>
      <w:r>
        <w:rPr>
          <w:color w:val="64748B"/>
          <w:sz w:val="20"/>
        </w:rPr>
        <w:t xml:space="preserve">4/2022 - 5/2025</w:t>
      </w:r>
    </w:p>
    <w:p>
      <w:pPr>
        <w:spacing w:after="20"/>
      </w:pPr>
      <w:r>
        <w:rPr>
          <w:b/>
        </w:rPr>
        <w:t xml:space="preserve">Referent Kommunikationsdesign, Europa-Universität Flensburg</w:t>
      </w:r>
    </w:p>
    <w:p>
      <w:r>
        <w:rPr>
          <w:color w:val="64748B"/>
          <w:sz w:val="20"/>
        </w:rPr>
        <w:t xml:space="preserve">9/2020 - 4/2022</w:t>
      </w:r>
    </w:p>
    <w:p>
      <w:pPr>
        <w:spacing w:after="20"/>
      </w:pPr>
      <w:r>
        <w:rPr>
          <w:b/>
        </w:rPr>
        <w:t xml:space="preserve">Geschäftsführer, nullachtfünfzehn GmbH</w:t>
      </w:r>
    </w:p>
    <w:p>
      <w:r>
        <w:rPr>
          <w:color w:val="64748B"/>
          <w:sz w:val="20"/>
        </w:rPr>
        <w:t xml:space="preserve">6/2000 - 6/2004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Artdirector, Stoltenhoff</w:t>
      </w:r>
    </w:p>
    <w:p>
      <w:r>
        <w:rPr>
          <w:color w:val="64748B"/>
          <w:sz w:val="20"/>
        </w:rPr>
        <w:t xml:space="preserve">6/2025 - Present</w:t>
      </w:r>
    </w:p>
    <w:p>
      <w:pPr>
        <w:spacing w:after="20"/>
      </w:pPr>
      <w:r>
        <w:rPr>
          <w:b/>
        </w:rPr>
        <w:t xml:space="preserve">Artdirector, Jan Stoltenhoff</w:t>
      </w:r>
    </w:p>
    <w:p>
      <w:r>
        <w:rPr>
          <w:color w:val="64748B"/>
          <w:sz w:val="20"/>
        </w:rPr>
        <w:t xml:space="preserve">1/2017 - 4/2022</w:t>
      </w:r>
    </w:p>
    <w:p>
      <w:pPr>
        <w:spacing w:after="20"/>
      </w:pPr>
      <w:r>
        <w:rPr>
          <w:b/>
        </w:rPr>
        <w:t xml:space="preserve">Eigentümer, büro stoltenhoff</w:t>
      </w:r>
    </w:p>
    <w:p>
      <w:r>
        <w:rPr>
          <w:color w:val="64748B"/>
          <w:sz w:val="20"/>
        </w:rPr>
        <w:t xml:space="preserve">10/2006 - 12/2016</w:t>
      </w:r>
    </w:p>
    <w:p>
      <w:pPr>
        <w:spacing w:after="20"/>
      </w:pPr>
      <w:r>
        <w:rPr>
          <w:b/>
        </w:rPr>
        <w:t xml:space="preserve">Eigentümer, monoform</w:t>
      </w:r>
    </w:p>
    <w:p>
      <w:r>
        <w:rPr>
          <w:color w:val="64748B"/>
          <w:sz w:val="20"/>
        </w:rPr>
        <w:t xml:space="preserve">7/2004 - 9/2006</w:t>
      </w:r>
    </w:p>
    <w:p>
      <w:pPr>
        <w:spacing w:after="20"/>
      </w:pPr>
      <w:r>
        <w:rPr>
          <w:b/>
        </w:rPr>
        <w:t xml:space="preserve">Eigentümer, nullachtfünfzehn</w:t>
      </w:r>
    </w:p>
    <w:p>
      <w:r>
        <w:rPr>
          <w:color w:val="64748B"/>
          <w:sz w:val="20"/>
        </w:rPr>
        <w:t xml:space="preserve">2/1996 - 5/2000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Kommunikationsdesigner, Freie Kunstschule Stuttgart, Germany</w:t>
      </w:r>
    </w:p>
    <w:p>
      <w:r>
        <w:rPr>
          <w:color w:val="64748B"/>
          <w:sz w:val="20"/>
        </w:rPr>
        <w:t xml:space="preserve">1996 - 1998</w:t>
      </w:r>
    </w:p>
    <w:p>
      <w:pPr>
        <w:spacing w:after="20"/>
      </w:pPr>
      <w:r>
        <w:rPr>
          <w:b/>
        </w:rPr>
        <w:t xml:space="preserve">Kommunikationsdesigner, Lazi Akademie, Germany</w:t>
      </w:r>
    </w:p>
    <w:p>
      <w:r>
        <w:rPr>
          <w:color w:val="64748B"/>
          <w:sz w:val="20"/>
        </w:rPr>
        <w:t xml:space="preserve">1994 - 1996</w:t>
      </w:r>
    </w:p>
    <w:p>
      <w:pPr>
        <w:pStyle w:val="Heading1"/>
      </w:pPr>
      <w:r>
        <w:t xml:space="preserve">Tags</w:t>
      </w:r>
    </w:p>
    <w:p>
      <w:r>
        <w:t xml:space="preserve">branding | Branding &amp; Identity | bsd | corporate identity | design | filemaker | illustrator | informationsarchitektur | kirby | markenstrategie | penpot | sketch | typografie | ui | Visuelle Identität</w:t>
      </w:r>
    </w:p>
    <w:p>
      <w:pPr>
        <w:pStyle w:val="Heading1"/>
      </w:pPr>
      <w:r>
        <w:t xml:space="preserve">Certificates &amp; licenses</w:t>
      </w:r>
    </w:p>
    <w:p>
      <w:r>
        <w:t xml:space="preserve">Professional Scrum Master™ I (PSM I) (Scrum.org, 2019-10)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 | French (A2 (Elementary)) | Danish (B2 (Upper intermediate))</w:t>
      </w:r>
    </w:p>
    <w:p>
      <w:pPr>
        <w:pStyle w:val="Heading1"/>
      </w:pPr>
      <w:r>
        <w:t xml:space="preserve">Links</w:t>
      </w:r>
    </w:p>
    <w:p>
      <w:r>
        <w:t xml:space="preserve">Portfolio: https://jan.stoltenhoff.dk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